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1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0"/>
        <w:gridCol w:w="5759"/>
      </w:tblGrid>
      <w:tr>
        <w:trPr>
          <w:trHeight w:val="5812" w:hRule="exact"/>
        </w:trPr>
        <w:tc>
          <w:tcPr>
            <w:tcW w:w="444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drawing>
                <wp:anchor behindDoc="0" distT="0" distB="0" distL="19050" distR="0" simplePos="0" locked="0" layoutInCell="1" allowOverlap="1" relativeHeight="2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-29845</wp:posOffset>
                  </wp:positionV>
                  <wp:extent cx="687070" cy="815340"/>
                  <wp:effectExtent l="0" t="0" r="0" b="0"/>
                  <wp:wrapSquare wrapText="largest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Style17"/>
              <w:spacing w:lineRule="auto" w:line="27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ФЕДЕРАЛЬНАЯ</w:t>
            </w:r>
          </w:p>
          <w:p>
            <w:pPr>
              <w:pStyle w:val="Style17"/>
              <w:spacing w:lineRule="auto" w:line="276"/>
              <w:jc w:val="center"/>
              <w:rPr>
                <w:sz w:val="16"/>
              </w:rPr>
            </w:pPr>
            <w:r>
              <w:rPr>
                <w:sz w:val="24"/>
                <w:lang w:eastAsia="ru-RU"/>
              </w:rPr>
              <w:t>АНТИМОНОПОЛЬНАЯ СЛУЖБА</w:t>
            </w:r>
          </w:p>
          <w:p>
            <w:pPr>
              <w:pStyle w:val="1"/>
              <w:numPr>
                <w:ilvl w:val="0"/>
                <w:numId w:val="2"/>
              </w:numPr>
              <w:spacing w:lineRule="auto" w:line="276"/>
              <w:rPr/>
            </w:pPr>
            <w:r>
              <w:rPr>
                <w:b/>
                <w:sz w:val="28"/>
              </w:rPr>
              <w:t>УПРАВЛЕНИЕ</w:t>
            </w:r>
          </w:p>
          <w:p>
            <w:pPr>
              <w:pStyle w:val="31"/>
              <w:spacing w:lineRule="auto" w:line="276"/>
              <w:rPr/>
            </w:pPr>
            <w:r>
              <w:rPr/>
              <w:t xml:space="preserve">Федеральной антимонопольной </w:t>
            </w:r>
          </w:p>
          <w:p>
            <w:pPr>
              <w:pStyle w:val="31"/>
              <w:spacing w:lineRule="auto" w:line="276"/>
              <w:rPr/>
            </w:pPr>
            <w:r>
              <w:rPr/>
              <w:t>службы</w:t>
            </w:r>
          </w:p>
          <w:p>
            <w:pPr>
              <w:pStyle w:val="31"/>
              <w:spacing w:lineRule="auto" w:line="276"/>
              <w:rPr/>
            </w:pPr>
            <w:r>
              <w:rPr/>
              <w:t>по Ханты-Мансийскому</w:t>
            </w:r>
          </w:p>
          <w:p>
            <w:pPr>
              <w:pStyle w:val="31"/>
              <w:spacing w:lineRule="auto" w:line="276"/>
              <w:rPr>
                <w:sz w:val="18"/>
              </w:rPr>
            </w:pPr>
            <w:r>
              <w:rPr/>
              <w:t xml:space="preserve"> </w:t>
            </w:r>
            <w:r>
              <w:rPr/>
              <w:t>автономному округу - Югре</w:t>
            </w:r>
          </w:p>
          <w:p>
            <w:pPr>
              <w:pStyle w:val="Normal"/>
              <w:tabs>
                <w:tab w:val="left" w:pos="-108" w:leader="none"/>
                <w:tab w:val="left" w:pos="1026" w:leader="none"/>
              </w:tabs>
              <w:spacing w:lineRule="auto" w:line="276" w:before="170" w:after="0"/>
              <w:jc w:val="center"/>
              <w:rPr>
                <w:sz w:val="18"/>
              </w:rPr>
            </w:pPr>
            <w:r>
              <w:rPr>
                <w:sz w:val="18"/>
              </w:rPr>
              <w:t>ул. Мира, д. 27, г. Ханты-Мансийск, 628002</w:t>
            </w:r>
          </w:p>
          <w:p>
            <w:pPr>
              <w:pStyle w:val="Normal"/>
              <w:tabs>
                <w:tab w:val="left" w:pos="-108" w:leader="none"/>
                <w:tab w:val="left" w:pos="1026" w:leader="none"/>
              </w:tabs>
              <w:spacing w:lineRule="auto" w:line="276"/>
              <w:jc w:val="center"/>
              <w:rPr>
                <w:rStyle w:val="Style13"/>
                <w:color w:val="000000"/>
                <w:szCs w:val="18"/>
              </w:rPr>
            </w:pPr>
            <w:r>
              <w:rPr>
                <w:sz w:val="18"/>
              </w:rPr>
              <w:t>телефон/факс +7-3467-388081</w:t>
            </w:r>
          </w:p>
          <w:p>
            <w:pPr>
              <w:pStyle w:val="Normal"/>
              <w:tabs>
                <w:tab w:val="left" w:pos="-108" w:leader="none"/>
                <w:tab w:val="left" w:pos="1026" w:leader="none"/>
              </w:tabs>
              <w:spacing w:lineRule="auto" w:line="276"/>
              <w:jc w:val="center"/>
              <w:rPr/>
            </w:pPr>
            <w:r>
              <w:rPr>
                <w:rStyle w:val="Style13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Style w:val="Style13"/>
                <w:color w:val="000000"/>
                <w:sz w:val="18"/>
                <w:szCs w:val="18"/>
              </w:rPr>
              <w:t>-</w:t>
            </w:r>
            <w:r>
              <w:rPr>
                <w:rStyle w:val="Style13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Style w:val="Style13"/>
                <w:color w:val="000000"/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3"/>
                  <w:lang w:val="en-US"/>
                </w:rPr>
                <w:t>to</w:t>
              </w:r>
              <w:r>
                <w:rPr>
                  <w:rStyle w:val="Style13"/>
                </w:rPr>
                <w:t>86@</w:t>
              </w:r>
              <w:r>
                <w:rPr>
                  <w:rStyle w:val="Style13"/>
                  <w:lang w:val="en-US"/>
                </w:rPr>
                <w:t>fas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gov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  <w:r>
              <w:rPr>
                <w:rStyle w:val="Style13"/>
                <w:color w:val="000000"/>
                <w:sz w:val="18"/>
                <w:szCs w:val="18"/>
              </w:rPr>
              <w:t xml:space="preserve"> сайт: </w:t>
            </w:r>
            <w:hyperlink r:id="rId4">
              <w:r>
                <w:rPr>
                  <w:rStyle w:val="Style13"/>
                  <w:lang w:val="en-US"/>
                </w:rPr>
                <w:t>http</w:t>
              </w:r>
              <w:r>
                <w:rPr>
                  <w:rStyle w:val="Style13"/>
                </w:rPr>
                <w:t>://</w:t>
              </w:r>
              <w:r>
                <w:rPr>
                  <w:rStyle w:val="Style13"/>
                  <w:lang w:val="en-US"/>
                </w:rPr>
                <w:t>hmao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fas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gov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________________№________________</w:t>
            </w:r>
          </w:p>
        </w:tc>
        <w:tc>
          <w:tcPr>
            <w:tcW w:w="5759" w:type="dxa"/>
            <w:tcBorders/>
            <w:shd w:fill="auto" w:val="clear"/>
          </w:tcPr>
          <w:p>
            <w:pPr>
              <w:pStyle w:val="Style17"/>
              <w:snapToGrid w:val="false"/>
              <w:spacing w:lineRule="auto" w:line="276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Заявитель: 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«Сибпромстрой-Экология»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628426, г. Сургут, ул. Базовая, д. 2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Email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u w:val="single"/>
                <w:lang w:val="en-US"/>
              </w:rPr>
              <w:t>prok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color w:val="000000" w:themeColor="text1"/>
                <w:sz w:val="28"/>
                <w:szCs w:val="28"/>
                <w:u w:val="single"/>
                <w:lang w:val="en-US"/>
              </w:rPr>
              <w:t>sov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@</w:t>
            </w:r>
            <w:r>
              <w:rPr>
                <w:color w:val="000000" w:themeColor="text1"/>
                <w:sz w:val="28"/>
                <w:szCs w:val="28"/>
                <w:u w:val="single"/>
                <w:lang w:val="en-US"/>
              </w:rPr>
              <w:t>yandex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color w:val="000000" w:themeColor="text1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Заказчик: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Автономное учреждение Ханты-Мансийского автономного округа-Югры «ЮграМегаСпорт»</w:t>
            </w:r>
          </w:p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628001, г. Ханты-Мансийск, ул. Ледовая, д. 1</w:t>
            </w:r>
          </w:p>
          <w:tbl>
            <w:tblPr>
              <w:tblW w:w="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0"/>
            </w:tblGrid>
            <w:tr>
              <w:trPr/>
              <w:tc>
                <w:tcPr>
                  <w:tcW w:w="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false"/>
                    <w:spacing w:lineRule="auto" w:line="276" w:before="0" w:after="200"/>
                    <w:rPr>
                      <w:rFonts w:ascii="Calibri" w:hAnsi="Calibri" w:eastAsia="Calibri" w:asciiTheme="minorHAnsi" w:eastAsiaTheme="minorHAnsi" w:hAnsi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eastAsiaTheme="minorHAnsi" w:ascii="Calibri" w:hAnsi="Calibri"/>
                      <w:color w:val="000000" w:themeColor="text1"/>
                      <w:sz w:val="28"/>
                      <w:szCs w:val="28"/>
                      <w:lang w:eastAsia="en-US"/>
                    </w:rPr>
                  </w:r>
                </w:p>
              </w:tc>
            </w:tr>
          </w:tbl>
          <w:p>
            <w:pPr>
              <w:pStyle w:val="NoSpacing"/>
              <w:tabs>
                <w:tab w:val="left" w:pos="525" w:leader="none"/>
              </w:tabs>
              <w:spacing w:lineRule="auto" w:line="2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Email: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zakupki-ums@bk.ru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ПРЕДПИСАНИЕ №  </w:t>
      </w:r>
      <w:r>
        <w:rPr>
          <w:b/>
          <w:bCs/>
          <w:sz w:val="26"/>
          <w:szCs w:val="26"/>
        </w:rPr>
        <w:t>16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>
      <w:pPr>
        <w:pStyle w:val="Normal"/>
        <w:tabs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18.06.2018 г.                                                                                         г. Ханты-Мансийск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Управления Федеральной антимонопольной службы по Ханты-Мансийскому автономному округу – Югре (далее - Комиссия Ханты-Мансийского УФАС России) по рассмотрению жалоб в порядке, предусмотренном статьей 18.1 Федерального закона от 26.07.2006 № 135-ФЗ «О защите конкуренции» (далее - Закон о защите конкуренции), действующая на основании Приказа от 19.12.2017 № 76 в составе: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&lt;...&gt;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&lt;...&gt;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&lt;...&gt;</w:t>
      </w:r>
      <w:r>
        <w:rPr>
          <w:sz w:val="28"/>
          <w:szCs w:val="28"/>
        </w:rPr>
        <w:t>;</w:t>
      </w:r>
    </w:p>
    <w:p>
      <w:pPr>
        <w:pStyle w:val="NoSpacing"/>
        <w:tabs>
          <w:tab w:val="left" w:pos="525" w:leader="none"/>
        </w:tabs>
        <w:rPr>
          <w:sz w:val="28"/>
          <w:szCs w:val="28"/>
        </w:rPr>
      </w:pPr>
      <w:r>
        <w:rPr>
          <w:sz w:val="28"/>
          <w:szCs w:val="28"/>
        </w:rPr>
        <w:t>на основании своего решения от 19.07.2017 года, вынесенного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жалобе ООО «Сибпромстрой-Экология»</w:t>
      </w:r>
      <w:r>
        <w:rPr>
          <w:color w:val="000000"/>
          <w:sz w:val="28"/>
          <w:szCs w:val="28"/>
        </w:rPr>
        <w:t>(вх. от 04.06.2018 № 813-ж)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3.1 части 1 статьи 23 </w:t>
      </w:r>
      <w:r>
        <w:rPr>
          <w:bCs/>
          <w:sz w:val="28"/>
          <w:szCs w:val="28"/>
        </w:rPr>
        <w:t>Федерального закона от 26.07.2006 №135-ФЗ «О защите конкуренции»</w:t>
      </w:r>
      <w:r>
        <w:rPr>
          <w:sz w:val="28"/>
          <w:szCs w:val="28"/>
        </w:rPr>
        <w:t>,</w:t>
      </w:r>
    </w:p>
    <w:p>
      <w:pPr>
        <w:pStyle w:val="Normal"/>
        <w:jc w:val="center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ПРЕДПИСЫВАЕТ:</w:t>
      </w:r>
    </w:p>
    <w:p>
      <w:pPr>
        <w:pStyle w:val="Normal"/>
        <w:ind w:firstLine="70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Spacing"/>
        <w:tabs>
          <w:tab w:val="left" w:pos="5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Автономному учреждению Ханты-Мансийского автономного округа-Югры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срок до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02.07.2018 года: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протоколы, составленные в ходе проведения </w:t>
      </w:r>
      <w:r>
        <w:rPr>
          <w:rStyle w:val="Style13"/>
          <w:rFonts w:eastAsia="font204"/>
          <w:color w:val="000000" w:themeColor="text1"/>
          <w:sz w:val="28"/>
          <w:szCs w:val="28"/>
          <w:highlight w:val="white"/>
          <w:u w:val="none"/>
        </w:rPr>
        <w:t xml:space="preserve">запроса цен в электронной форме </w:t>
      </w:r>
      <w:r>
        <w:rPr>
          <w:sz w:val="28"/>
          <w:szCs w:val="28"/>
          <w:lang w:eastAsia="ru-RU"/>
        </w:rPr>
        <w:t xml:space="preserve">на право заключения договора поставки резиновой крошки (гранулята) для нужд АУ «ЮграМегаСпорт» (№ЗЦЭ-062.18), </w:t>
      </w:r>
      <w:r>
        <w:rPr>
          <w:rStyle w:val="Style13"/>
          <w:rFonts w:eastAsia="font204"/>
          <w:color w:val="000000" w:themeColor="text1"/>
          <w:sz w:val="28"/>
          <w:szCs w:val="28"/>
          <w:highlight w:val="white"/>
          <w:u w:val="none"/>
        </w:rPr>
        <w:t>извещение № 31806547636.</w:t>
      </w:r>
    </w:p>
    <w:p>
      <w:pPr>
        <w:pStyle w:val="Normal"/>
        <w:tabs>
          <w:tab w:val="left" w:pos="993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 учетом принятого решения от 18.07</w:t>
      </w:r>
      <w:r>
        <w:rPr>
          <w:sz w:val="28"/>
          <w:szCs w:val="28"/>
          <w:lang w:eastAsia="ru-RU"/>
        </w:rPr>
        <w:t>.2017</w:t>
      </w:r>
      <w:r>
        <w:rPr>
          <w:sz w:val="28"/>
          <w:szCs w:val="28"/>
        </w:rPr>
        <w:t xml:space="preserve"> г. по рассмотрению жалобы </w:t>
      </w:r>
      <w:r>
        <w:rPr>
          <w:bCs/>
          <w:sz w:val="28"/>
          <w:szCs w:val="28"/>
          <w:lang w:eastAsia="ru-RU"/>
        </w:rPr>
        <w:t>ООО «Сибпромстрой-Экология»</w:t>
      </w:r>
      <w:r>
        <w:rPr>
          <w:sz w:val="28"/>
          <w:szCs w:val="28"/>
          <w:lang w:eastAsia="ru-RU"/>
        </w:rPr>
        <w:t xml:space="preserve"> от 04.06.20189 № 813-ж</w:t>
      </w:r>
      <w:r>
        <w:rPr>
          <w:sz w:val="28"/>
          <w:szCs w:val="28"/>
        </w:rPr>
        <w:t>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документацию о закупке,</w:t>
      </w:r>
      <w:r>
        <w:rPr>
          <w:color w:val="000000"/>
          <w:sz w:val="28"/>
          <w:szCs w:val="28"/>
        </w:rPr>
        <w:t xml:space="preserve"> о </w:t>
      </w:r>
      <w:r>
        <w:rPr>
          <w:rStyle w:val="Style13"/>
          <w:rFonts w:eastAsia="font204"/>
          <w:color w:val="000000" w:themeColor="text1"/>
          <w:sz w:val="28"/>
          <w:szCs w:val="28"/>
          <w:highlight w:val="white"/>
          <w:u w:val="none"/>
        </w:rPr>
        <w:t xml:space="preserve">проведении запроса цен в электронной форме </w:t>
      </w:r>
      <w:r>
        <w:rPr>
          <w:sz w:val="28"/>
          <w:szCs w:val="28"/>
          <w:lang w:eastAsia="ru-RU"/>
        </w:rPr>
        <w:t xml:space="preserve">на право заключения договора поставки резиновой крошки (гранулята) для нужд АУ «ЮграМегаСпорт» (№ЗЦЭ-062.18), </w:t>
      </w:r>
      <w:r>
        <w:rPr>
          <w:rStyle w:val="Style13"/>
          <w:rFonts w:eastAsia="font204"/>
          <w:color w:val="000000" w:themeColor="text1"/>
          <w:sz w:val="28"/>
          <w:szCs w:val="28"/>
          <w:highlight w:val="white"/>
          <w:u w:val="none"/>
        </w:rPr>
        <w:t>извещение № 31806547636.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продлить срок подачи заявок на участие в закупке таким образом, чтобы со дня размещения изменений в документацию </w:t>
      </w:r>
      <w:r>
        <w:rPr>
          <w:sz w:val="28"/>
          <w:szCs w:val="28"/>
          <w:lang w:eastAsia="ru-RU"/>
        </w:rPr>
        <w:t>открытого конкурса</w:t>
      </w:r>
      <w:r>
        <w:rPr>
          <w:sz w:val="28"/>
          <w:szCs w:val="28"/>
        </w:rPr>
        <w:t xml:space="preserve">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этот срок составлял не менее чем десять рабочих дней;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разместить информацию об отмене протоколов и внесении изменений в извещение и документацию </w:t>
      </w:r>
      <w:r>
        <w:rPr>
          <w:sz w:val="28"/>
          <w:szCs w:val="28"/>
          <w:lang w:eastAsia="ru-RU"/>
        </w:rPr>
        <w:t>открытого конкурса</w:t>
      </w:r>
      <w:r>
        <w:rPr>
          <w:sz w:val="28"/>
          <w:szCs w:val="28"/>
        </w:rPr>
        <w:t xml:space="preserve"> в сети «Интернет» на официальном сайте </w:t>
      </w:r>
      <w:hyperlink r:id="rId5">
        <w:r>
          <w:rPr>
            <w:rStyle w:val="Style13"/>
            <w:sz w:val="28"/>
            <w:szCs w:val="28"/>
            <w:lang w:val="en-US"/>
          </w:rPr>
          <w:t>www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zakupki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gov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tabs>
          <w:tab w:val="left" w:pos="-142" w:leader="none"/>
          <w:tab w:val="left" w:pos="0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срок до 03.07</w:t>
      </w:r>
      <w:r>
        <w:rPr>
          <w:sz w:val="28"/>
          <w:szCs w:val="28"/>
          <w:lang w:eastAsia="ru-RU"/>
        </w:rPr>
        <w:t>.2018</w:t>
      </w:r>
      <w:r>
        <w:rPr>
          <w:sz w:val="28"/>
          <w:szCs w:val="28"/>
        </w:rPr>
        <w:t xml:space="preserve"> представить в Управление Федеральной антимонопольной службы по Ханты-Мансийскому автономному округу – Югре информацию об исполнении предписания с приложением подтверждающих документов.</w:t>
      </w:r>
    </w:p>
    <w:p>
      <w:pPr>
        <w:pStyle w:val="Normal"/>
        <w:tabs>
          <w:tab w:val="left" w:pos="-142" w:leader="none"/>
          <w:tab w:val="left" w:pos="0" w:leader="none"/>
          <w:tab w:val="left" w:pos="993" w:leader="none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предписания возложить на </w:t>
      </w:r>
      <w:r>
        <w:rPr>
          <w:sz w:val="28"/>
          <w:szCs w:val="28"/>
          <w:lang w:val="en-US"/>
        </w:rPr>
        <w:t>&lt;...&gt;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-142" w:leader="none"/>
          <w:tab w:val="left" w:pos="0" w:leader="none"/>
          <w:tab w:val="left" w:pos="993" w:leader="none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Предписание может быть обжаловано в арбитражный суд в течение трех месяцев со дня его вынесения. </w:t>
      </w:r>
    </w:p>
    <w:p>
      <w:pPr>
        <w:pStyle w:val="Normal"/>
        <w:tabs>
          <w:tab w:val="left" w:pos="567" w:leader="none"/>
          <w:tab w:val="left" w:pos="1133" w:leader="none"/>
        </w:tabs>
        <w:ind w:firstLine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</w:t>
      </w:r>
      <w:r>
        <w:rPr>
          <w:bCs/>
          <w:color w:val="000000"/>
          <w:sz w:val="28"/>
          <w:szCs w:val="28"/>
          <w:lang w:eastAsia="ar-SA"/>
        </w:rPr>
        <w:t>Примечание.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 </w:t>
      </w:r>
    </w:p>
    <w:p>
      <w:pPr>
        <w:pStyle w:val="Normal"/>
        <w:tabs>
          <w:tab w:val="left" w:pos="567" w:leader="none"/>
        </w:tabs>
        <w:ind w:firstLine="720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</w:t>
      </w:r>
      <w:r>
        <w:rPr>
          <w:bCs/>
          <w:color w:val="000000"/>
          <w:sz w:val="28"/>
          <w:szCs w:val="28"/>
          <w:lang w:eastAsia="ar-SA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>
      <w:pPr>
        <w:pStyle w:val="Normal"/>
        <w:ind w:left="360" w:hanging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Председатель Комиссии </w:t>
        <w:tab/>
        <w:tab/>
        <w:tab/>
        <w:tab/>
        <w:tab/>
        <w:tab/>
        <w:t xml:space="preserve">                                     </w:t>
      </w:r>
      <w:r>
        <w:rPr>
          <w:bCs/>
          <w:sz w:val="28"/>
          <w:szCs w:val="28"/>
          <w:lang w:val="en-US"/>
        </w:rPr>
        <w:t>&lt;...&gt;</w:t>
      </w:r>
      <w:r>
        <w:rPr>
          <w:bCs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Члены Комиссии:</w:t>
        <w:tab/>
        <w:tab/>
        <w:tab/>
        <w:tab/>
        <w:tab/>
        <w:tab/>
        <w:tab/>
        <w:tab/>
        <w:tab/>
        <w:t xml:space="preserve">                </w:t>
      </w:r>
      <w:r>
        <w:rPr>
          <w:sz w:val="28"/>
          <w:szCs w:val="28"/>
          <w:lang w:val="en-US"/>
        </w:rPr>
        <w:t>&lt;...&gt;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&lt;...&gt;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)"/>
      <w:lvlJc w:val="left"/>
      <w:pPr>
        <w:ind w:left="106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8"/>
        <w:szCs w:val="18"/>
        <w:rFonts w:cs="Star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5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link w:val="10"/>
    <w:qFormat/>
    <w:rsid w:val="008705a5"/>
    <w:pPr>
      <w:keepNext w:val="true"/>
      <w:numPr>
        <w:ilvl w:val="0"/>
        <w:numId w:val="1"/>
      </w:numPr>
      <w:tabs>
        <w:tab w:val="left" w:pos="360" w:leader="none"/>
      </w:tabs>
      <w:ind w:left="0" w:hanging="0"/>
      <w:jc w:val="center"/>
      <w:outlineLvl w:val="0"/>
    </w:pPr>
    <w:rPr>
      <w:kern w:val="2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705a5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Style13">
    <w:name w:val="Интернет-ссылка"/>
    <w:basedOn w:val="DefaultParagraphFont"/>
    <w:uiPriority w:val="99"/>
    <w:unhideWhenUsed/>
    <w:rsid w:val="008705a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qFormat/>
    <w:rsid w:val="008705a5"/>
    <w:rPr>
      <w:rFonts w:ascii="Times New Roman" w:hAnsi="Times New Roman" w:eastAsia="Times New Roman" w:cs="Times New Roman"/>
      <w:b/>
      <w:kern w:val="2"/>
      <w:sz w:val="20"/>
      <w:szCs w:val="20"/>
      <w:lang w:eastAsia="zh-CN"/>
    </w:rPr>
  </w:style>
  <w:style w:type="character" w:styleId="Style15" w:customStyle="1">
    <w:name w:val="Без интервала Знак"/>
    <w:link w:val="a7"/>
    <w:qFormat/>
    <w:locked/>
    <w:rsid w:val="008705a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8"/>
      <w:szCs w:val="28"/>
      <w:lang w:val="en-US"/>
    </w:rPr>
  </w:style>
  <w:style w:type="character" w:styleId="ListLabel5">
    <w:name w:val="ListLabel 5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nhideWhenUsed/>
    <w:rsid w:val="008705a5"/>
    <w:pPr>
      <w:jc w:val="both"/>
    </w:pPr>
    <w:rPr>
      <w:b/>
      <w:kern w:val="2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6"/>
    <w:qFormat/>
    <w:rsid w:val="008705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31" w:customStyle="1">
    <w:name w:val="Основной текст 31"/>
    <w:basedOn w:val="Normal"/>
    <w:qFormat/>
    <w:rsid w:val="008705a5"/>
    <w:pPr>
      <w:jc w:val="center"/>
    </w:pPr>
    <w:rPr>
      <w:b/>
      <w:kern w:val="2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o86@fas.gov.ru" TargetMode="External"/><Relationship Id="rId4" Type="http://schemas.openxmlformats.org/officeDocument/2006/relationships/hyperlink" Target="http://hmao.fas.gov.ru/" TargetMode="External"/><Relationship Id="rId5" Type="http://schemas.openxmlformats.org/officeDocument/2006/relationships/hyperlink" Target="http://www.zakupki.gov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LibreOffice/6.0.4.2$Windows_x86 LibreOffice_project/9b0d9b32d5dcda91d2f1a96dc04c645c450872bf</Application>
  <Pages>2</Pages>
  <Words>402</Words>
  <Characters>2888</Characters>
  <CharactersWithSpaces>3627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2018-06-18T07:12:00Z</dcterms:created>
  <dc:creator>to86-shendel</dc:creator>
  <dc:description/>
  <dc:language>ru-RU</dc:language>
  <cp:lastModifiedBy/>
  <cp:lastPrinted>2018-06-18T09:32:00Z</cp:lastPrinted>
  <dcterms:modified xsi:type="dcterms:W3CDTF">2018-06-25T16:15:37Z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