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0" w:type="dxa"/>
        <w:jc w:val="left"/>
        <w:tblInd w:w="11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41"/>
        <w:gridCol w:w="5758"/>
      </w:tblGrid>
      <w:tr>
        <w:trPr>
          <w:trHeight w:val="120" w:hRule="exact"/>
        </w:trPr>
        <w:tc>
          <w:tcPr>
            <w:tcW w:w="4441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5758" w:type="dxa"/>
            <w:tcBorders/>
            <w:shd w:fill="auto" w:val="clear"/>
          </w:tcPr>
          <w:p>
            <w:pPr>
              <w:pStyle w:val="Style17"/>
              <w:snapToGrid w:val="false"/>
              <w:spacing w:lineRule="auto" w:line="276"/>
              <w:jc w:val="right"/>
              <w:rPr>
                <w:rStyle w:val="Style13"/>
                <w:rFonts w:eastAsia="Arial Unicode MS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6"/>
                <w:szCs w:val="26"/>
                <w:highlight w:val="white"/>
                <w:u w:val="none"/>
                <w:lang w:val="en-US" w:eastAsia="en-US"/>
              </w:rPr>
            </w:pPr>
            <w:r>
              <w:rPr>
                <w:rFonts w:eastAsia="Arial Unicode MS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6"/>
                <w:szCs w:val="26"/>
                <w:highlight w:val="white"/>
                <w:u w:val="none"/>
                <w:lang w:val="en-US" w:eastAsia="en-US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ПРЕДПИСАНИЕ №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27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sz w:val="28"/>
          <w:szCs w:val="28"/>
        </w:rPr>
        <w:t>02.10.2018 г.                                                                                         г. Ханты-Мансийск</w:t>
      </w:r>
    </w:p>
    <w:p>
      <w:pPr>
        <w:pStyle w:val="Normal"/>
        <w:widowControl w:val="false"/>
        <w:tabs>
          <w:tab w:val="left" w:pos="1020" w:leader="none"/>
        </w:tabs>
        <w:spacing w:lineRule="atLeast" w:line="34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Управления Федеральной антимонопольной службы по Ханты-Мансийскому автономному округу – Югре (далее - Комиссия Ханты-Мансийского УФАС России) по рассмотрению жалоб в порядке, предусмотренном статьей 18.1 Федерального закона от 26.07.2006 № 135-ФЗ «О защите конкуренции» (далее - Закон о защите конкуренции), действующая на основании Приказа от 19.12.2017 № 77 в составе: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en-US"/>
        </w:rPr>
        <w:t>&lt;...&gt;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Normal"/>
        <w:ind w:firstLine="709"/>
        <w:jc w:val="both"/>
        <w:rPr>
          <w:lang w:val="en-US"/>
        </w:rPr>
      </w:pPr>
      <w:r>
        <w:rPr>
          <w:sz w:val="28"/>
          <w:szCs w:val="28"/>
          <w:lang w:val="en-US"/>
        </w:rPr>
        <w:t>&lt;...&gt;</w:t>
      </w:r>
    </w:p>
    <w:p>
      <w:pPr>
        <w:pStyle w:val="Normal"/>
        <w:ind w:firstLine="709"/>
        <w:jc w:val="both"/>
        <w:rPr>
          <w:lang w:val="en-US"/>
        </w:rPr>
      </w:pPr>
      <w:r>
        <w:rPr>
          <w:sz w:val="28"/>
          <w:szCs w:val="28"/>
          <w:lang w:val="en-US"/>
        </w:rPr>
        <w:t>&lt;...&gt;</w:t>
      </w:r>
    </w:p>
    <w:p>
      <w:pPr>
        <w:pStyle w:val="NoSpacing"/>
        <w:tabs>
          <w:tab w:val="left" w:pos="52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своего решения от 02.10.2018 года, вынесенного 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жалобе ООО «Евро-Строй» </w:t>
      </w:r>
      <w:r>
        <w:rPr>
          <w:color w:val="000000"/>
          <w:sz w:val="28"/>
          <w:szCs w:val="28"/>
        </w:rPr>
        <w:t>(вх. от 21.09.2018 № 1396-ж)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пунктом 3.1 части 1 статьи 23 </w:t>
      </w:r>
      <w:r>
        <w:rPr>
          <w:bCs/>
          <w:sz w:val="28"/>
          <w:szCs w:val="28"/>
        </w:rPr>
        <w:t>Федерального закона от 26.07.2006 №135-ФЗ «О защите конкуренции»</w:t>
      </w:r>
      <w:r>
        <w:rPr>
          <w:sz w:val="28"/>
          <w:szCs w:val="28"/>
        </w:rPr>
        <w:t>,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ПРЕДПИСЫВАЕТ: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tabs>
          <w:tab w:val="left" w:pos="525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Акционерному обществу «Государственная компания «Югория» </w:t>
      </w:r>
      <w:r>
        <w:rPr>
          <w:sz w:val="28"/>
          <w:szCs w:val="28"/>
        </w:rPr>
        <w:t>в срок до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19.10.2018 года:</w:t>
      </w:r>
    </w:p>
    <w:p>
      <w:pPr>
        <w:pStyle w:val="Normal"/>
        <w:tabs>
          <w:tab w:val="left" w:pos="993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все протоколы, составленные в ходе </w:t>
      </w:r>
      <w:r>
        <w:rPr>
          <w:color w:val="000000"/>
          <w:sz w:val="28"/>
          <w:szCs w:val="28"/>
          <w:lang w:eastAsia="ru-RU"/>
        </w:rPr>
        <w:t>проведения  запроса цен на выполнение подрядных работ по переустройству фасада</w:t>
      </w:r>
      <w:r>
        <w:rPr>
          <w:color w:val="000000"/>
          <w:sz w:val="28"/>
          <w:szCs w:val="28"/>
        </w:rPr>
        <w:t>, извещение № 31806886676</w:t>
      </w:r>
      <w:r>
        <w:rPr>
          <w:color w:val="000000"/>
          <w:sz w:val="28"/>
          <w:szCs w:val="28"/>
          <w:shd w:fill="FFFFFF" w:val="clear"/>
        </w:rPr>
        <w:t>;</w:t>
      </w:r>
    </w:p>
    <w:p>
      <w:pPr>
        <w:pStyle w:val="Normal"/>
        <w:tabs>
          <w:tab w:val="left" w:pos="993" w:leader="none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2. Вернуть закупку № 31806886676 на стадию рассмотрения заявок;</w:t>
      </w:r>
    </w:p>
    <w:p>
      <w:pPr>
        <w:pStyle w:val="Normal"/>
        <w:tabs>
          <w:tab w:val="left" w:pos="993" w:leader="none"/>
        </w:tabs>
        <w:ind w:firstLine="851"/>
        <w:jc w:val="both"/>
        <w:rPr/>
      </w:pPr>
      <w:r>
        <w:rPr>
          <w:color w:val="000000"/>
          <w:sz w:val="28"/>
          <w:szCs w:val="28"/>
          <w:shd w:fill="FFFFFF" w:val="clear"/>
        </w:rPr>
        <w:t>3. Р</w:t>
      </w:r>
      <w:r>
        <w:rPr>
          <w:sz w:val="28"/>
          <w:szCs w:val="28"/>
        </w:rPr>
        <w:t xml:space="preserve">азместить информацию об отмене протоколов и внесении изменений в извещение и документацию </w:t>
      </w:r>
      <w:r>
        <w:rPr>
          <w:sz w:val="28"/>
          <w:szCs w:val="28"/>
          <w:lang w:eastAsia="ru-RU"/>
        </w:rPr>
        <w:t>открытого конкурса</w:t>
      </w:r>
      <w:r>
        <w:rPr>
          <w:sz w:val="28"/>
          <w:szCs w:val="28"/>
        </w:rPr>
        <w:t xml:space="preserve"> в сети «Интернет» на официальном сайте </w:t>
      </w:r>
      <w:hyperlink r:id="rId2">
        <w:r>
          <w:rPr>
            <w:rStyle w:val="Style13"/>
            <w:sz w:val="28"/>
            <w:szCs w:val="28"/>
            <w:lang w:val="en-US"/>
          </w:rPr>
          <w:t>www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zakupki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gov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en-US"/>
        </w:rPr>
        <w:t>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В срок до 18.10</w:t>
      </w:r>
      <w:r>
        <w:rPr>
          <w:sz w:val="28"/>
          <w:szCs w:val="28"/>
          <w:lang w:eastAsia="ru-RU"/>
        </w:rPr>
        <w:t>.2018</w:t>
      </w:r>
      <w:r>
        <w:rPr>
          <w:sz w:val="28"/>
          <w:szCs w:val="28"/>
        </w:rPr>
        <w:t xml:space="preserve"> представить в Управление Федеральной антимонопольной службы по Ханты-Мансийскому автономному округу – Югре информацию об исполнении предписания с приложением подтверждающих документов;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6. Контроль за исполнением настоящего предписания возложить на государственного инспектора </w:t>
      </w:r>
      <w:r>
        <w:rPr>
          <w:sz w:val="28"/>
          <w:szCs w:val="28"/>
          <w:lang w:val="en-US"/>
        </w:rPr>
        <w:t>&lt;..&gt;</w:t>
      </w:r>
      <w:r>
        <w:rPr>
          <w:sz w:val="28"/>
          <w:szCs w:val="28"/>
        </w:rPr>
        <w:t>.</w:t>
      </w:r>
    </w:p>
    <w:p>
      <w:pPr>
        <w:pStyle w:val="Normal"/>
        <w:tabs>
          <w:tab w:val="left" w:pos="-142" w:leader="none"/>
          <w:tab w:val="left" w:pos="0" w:leader="none"/>
          <w:tab w:val="left" w:pos="993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67" w:leader="none"/>
        </w:tabs>
        <w:ind w:firstLine="720"/>
        <w:jc w:val="both"/>
        <w:rPr>
          <w:bCs/>
          <w:color w:val="000000"/>
          <w:sz w:val="26"/>
          <w:szCs w:val="26"/>
          <w:lang w:eastAsia="ar-S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Предписание может быть обжаловано в арбитражный суд в течение трех месяцев со дня его вынесения. </w:t>
      </w:r>
    </w:p>
    <w:p>
      <w:pPr>
        <w:pStyle w:val="Normal"/>
        <w:tabs>
          <w:tab w:val="left" w:pos="567" w:leader="none"/>
          <w:tab w:val="left" w:pos="1133" w:leader="none"/>
        </w:tabs>
        <w:ind w:firstLine="720"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</w:t>
      </w:r>
      <w:r>
        <w:rPr>
          <w:bCs/>
          <w:color w:val="000000"/>
          <w:sz w:val="28"/>
          <w:szCs w:val="28"/>
          <w:lang w:eastAsia="ar-SA"/>
        </w:rPr>
        <w:t>Примечание.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 xml:space="preserve">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 </w:t>
      </w:r>
    </w:p>
    <w:p>
      <w:pPr>
        <w:pStyle w:val="Normal"/>
        <w:tabs>
          <w:tab w:val="left" w:pos="567" w:leader="none"/>
        </w:tabs>
        <w:ind w:firstLine="720"/>
        <w:jc w:val="both"/>
        <w:rPr>
          <w:sz w:val="26"/>
          <w:szCs w:val="26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</w:t>
      </w:r>
      <w:r>
        <w:rPr>
          <w:bCs/>
          <w:color w:val="000000"/>
          <w:sz w:val="28"/>
          <w:szCs w:val="28"/>
          <w:lang w:eastAsia="ar-SA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>
      <w:pPr>
        <w:pStyle w:val="Normal"/>
        <w:ind w:left="360" w:hanging="36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Председатель Комиссии </w:t>
        <w:tab/>
        <w:tab/>
        <w:tab/>
        <w:tab/>
        <w:tab/>
        <w:tab/>
        <w:t xml:space="preserve">                                   </w:t>
      </w:r>
      <w:r>
        <w:rPr>
          <w:bCs/>
          <w:sz w:val="28"/>
          <w:szCs w:val="28"/>
          <w:lang w:val="en-US"/>
        </w:rPr>
        <w:t>&lt;...&gt;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Члены Комиссии:</w:t>
        <w:tab/>
        <w:tab/>
        <w:tab/>
        <w:tab/>
        <w:tab/>
        <w:tab/>
        <w:tab/>
        <w:tab/>
        <w:tab/>
        <w:t xml:space="preserve">                </w:t>
      </w:r>
      <w:r>
        <w:rPr>
          <w:sz w:val="28"/>
          <w:szCs w:val="28"/>
          <w:lang w:val="en-US"/>
        </w:rPr>
        <w:t>&lt;...&gt;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en-US"/>
        </w:rPr>
        <w:t>&lt;...&gt;</w:t>
      </w:r>
    </w:p>
    <w:p>
      <w:pPr>
        <w:pStyle w:val="NoSpacing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)"/>
      <w:lvlJc w:val="left"/>
      <w:pPr>
        <w:ind w:left="1069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2a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link w:val="10"/>
    <w:qFormat/>
    <w:rsid w:val="00182a98"/>
    <w:pPr>
      <w:keepNext w:val="true"/>
      <w:numPr>
        <w:ilvl w:val="0"/>
        <w:numId w:val="1"/>
      </w:numPr>
      <w:tabs>
        <w:tab w:val="left" w:pos="360" w:leader="none"/>
      </w:tabs>
      <w:ind w:left="0" w:hanging="0"/>
      <w:jc w:val="center"/>
      <w:outlineLvl w:val="0"/>
    </w:pPr>
    <w:rPr>
      <w:kern w:val="2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82a98"/>
    <w:rPr>
      <w:rFonts w:ascii="Times New Roman" w:hAnsi="Times New Roman" w:eastAsia="Times New Roman" w:cs="Times New Roman"/>
      <w:kern w:val="2"/>
      <w:sz w:val="24"/>
      <w:szCs w:val="20"/>
      <w:lang w:eastAsia="zh-CN"/>
    </w:rPr>
  </w:style>
  <w:style w:type="character" w:styleId="Style13">
    <w:name w:val="Интернет-ссылка"/>
    <w:basedOn w:val="DefaultParagraphFont"/>
    <w:unhideWhenUsed/>
    <w:rsid w:val="00182a98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4"/>
    <w:qFormat/>
    <w:rsid w:val="00182a98"/>
    <w:rPr>
      <w:rFonts w:ascii="Times New Roman" w:hAnsi="Times New Roman" w:eastAsia="Times New Roman" w:cs="Times New Roman"/>
      <w:b/>
      <w:kern w:val="2"/>
      <w:sz w:val="20"/>
      <w:szCs w:val="20"/>
      <w:lang w:eastAsia="zh-CN"/>
    </w:rPr>
  </w:style>
  <w:style w:type="character" w:styleId="Style15" w:customStyle="1">
    <w:name w:val="Без интервала Знак"/>
    <w:link w:val="a7"/>
    <w:qFormat/>
    <w:locked/>
    <w:rsid w:val="00182a9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rong">
    <w:name w:val="Strong"/>
    <w:qFormat/>
    <w:rsid w:val="005e078c"/>
    <w:rPr>
      <w:b/>
      <w:bCs/>
    </w:rPr>
  </w:style>
  <w:style w:type="character" w:styleId="ListLabel1">
    <w:name w:val="ListLabel 1"/>
    <w:qFormat/>
    <w:rPr>
      <w:rFonts w:cs="StarSymbol"/>
      <w:sz w:val="18"/>
      <w:szCs w:val="18"/>
    </w:rPr>
  </w:style>
  <w:style w:type="character" w:styleId="ListLabel2">
    <w:name w:val="ListLabel 2"/>
    <w:qFormat/>
    <w:rPr>
      <w:b w:val="false"/>
      <w:bCs/>
      <w:sz w:val="26"/>
      <w:szCs w:val="26"/>
    </w:rPr>
  </w:style>
  <w:style w:type="character" w:styleId="ListLabel3">
    <w:name w:val="ListLabel 3"/>
    <w:qFormat/>
    <w:rPr>
      <w:lang w:val="en-US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sz w:val="26"/>
      <w:szCs w:val="26"/>
      <w:lang w:val="en-US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lang w:val="en-US"/>
    </w:rPr>
  </w:style>
  <w:style w:type="character" w:styleId="ListLabel9">
    <w:name w:val="ListLabel 9"/>
    <w:qFormat/>
    <w:rPr/>
  </w:style>
  <w:style w:type="character" w:styleId="ListLabel10">
    <w:name w:val="ListLabel 10"/>
    <w:qFormat/>
    <w:rPr>
      <w:sz w:val="26"/>
      <w:szCs w:val="26"/>
      <w:lang w:val="en-US"/>
    </w:rPr>
  </w:style>
  <w:style w:type="character" w:styleId="ListLabel11">
    <w:name w:val="ListLabel 11"/>
    <w:qFormat/>
    <w:rPr>
      <w:sz w:val="26"/>
      <w:szCs w:val="26"/>
    </w:rPr>
  </w:style>
  <w:style w:type="character" w:styleId="ListLabel12">
    <w:name w:val="ListLabel 12"/>
    <w:qFormat/>
    <w:rPr>
      <w:rFonts w:cs="StarSymbol"/>
      <w:sz w:val="18"/>
      <w:szCs w:val="18"/>
    </w:rPr>
  </w:style>
  <w:style w:type="character" w:styleId="ListLabel13">
    <w:name w:val="ListLabel 13"/>
    <w:qFormat/>
    <w:rPr>
      <w:lang w:val="en-US"/>
    </w:rPr>
  </w:style>
  <w:style w:type="character" w:styleId="ListLabel14">
    <w:name w:val="ListLabel 14"/>
    <w:qFormat/>
    <w:rPr/>
  </w:style>
  <w:style w:type="character" w:styleId="ListLabel15">
    <w:name w:val="ListLabel 15"/>
    <w:qFormat/>
    <w:rPr>
      <w:sz w:val="26"/>
      <w:szCs w:val="26"/>
      <w:lang w:val="en-US"/>
    </w:rPr>
  </w:style>
  <w:style w:type="character" w:styleId="ListLabel16">
    <w:name w:val="ListLabel 16"/>
    <w:qFormat/>
    <w:rPr>
      <w:sz w:val="26"/>
      <w:szCs w:val="26"/>
    </w:rPr>
  </w:style>
  <w:style w:type="character" w:styleId="ListLabel48">
    <w:name w:val="ListLabel 48"/>
    <w:qFormat/>
    <w:rPr>
      <w:rFonts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6"/>
      <w:szCs w:val="26"/>
      <w:highlight w:val="white"/>
      <w:u w:val="none"/>
      <w:lang w:val="en-US" w:eastAsia="en-US"/>
    </w:rPr>
  </w:style>
  <w:style w:type="character" w:styleId="ListLabel47">
    <w:name w:val="ListLabel 47"/>
    <w:qFormat/>
    <w:rPr>
      <w:rFonts w:cs="Times New Roman"/>
      <w:color w:val="000000"/>
      <w:sz w:val="26"/>
      <w:szCs w:val="26"/>
      <w:lang w:val="en-US"/>
    </w:rPr>
  </w:style>
  <w:style w:type="character" w:styleId="ListLabel49">
    <w:name w:val="ListLabel 49"/>
    <w:qFormat/>
    <w:rPr>
      <w:rFonts w:cs="StarSymbol"/>
      <w:sz w:val="18"/>
      <w:szCs w:val="18"/>
    </w:rPr>
  </w:style>
  <w:style w:type="character" w:styleId="ListLabel50">
    <w:name w:val="ListLabel 50"/>
    <w:qFormat/>
    <w:rPr>
      <w:lang w:val="en-US"/>
    </w:rPr>
  </w:style>
  <w:style w:type="character" w:styleId="ListLabel51">
    <w:name w:val="ListLabel 51"/>
    <w:qFormat/>
    <w:rPr/>
  </w:style>
  <w:style w:type="character" w:styleId="ListLabel52">
    <w:name w:val="ListLabel 52"/>
    <w:qFormat/>
    <w:rPr>
      <w:rFonts w:cs="Times New Roman"/>
      <w:color w:val="000000"/>
      <w:sz w:val="26"/>
      <w:szCs w:val="26"/>
      <w:lang w:val="en-US"/>
    </w:rPr>
  </w:style>
  <w:style w:type="character" w:styleId="ListLabel53">
    <w:name w:val="ListLabel 53"/>
    <w:qFormat/>
    <w:rPr>
      <w:rFonts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6"/>
      <w:szCs w:val="26"/>
      <w:highlight w:val="white"/>
      <w:u w:val="none"/>
      <w:lang w:val="en-US" w:eastAsia="en-US"/>
    </w:rPr>
  </w:style>
  <w:style w:type="character" w:styleId="ListLabel54">
    <w:name w:val="ListLabel 54"/>
    <w:qFormat/>
    <w:rPr>
      <w:sz w:val="28"/>
      <w:szCs w:val="28"/>
      <w:lang w:val="en-US"/>
    </w:rPr>
  </w:style>
  <w:style w:type="character" w:styleId="ListLabel55">
    <w:name w:val="ListLabel 55"/>
    <w:qFormat/>
    <w:rPr>
      <w:sz w:val="28"/>
      <w:szCs w:val="28"/>
    </w:rPr>
  </w:style>
  <w:style w:type="character" w:styleId="ListLabel56">
    <w:name w:val="ListLabel 56"/>
    <w:qFormat/>
    <w:rPr>
      <w:rFonts w:cs="StarSymbol"/>
      <w:sz w:val="18"/>
      <w:szCs w:val="18"/>
    </w:rPr>
  </w:style>
  <w:style w:type="character" w:styleId="ListLabel57">
    <w:name w:val="ListLabel 57"/>
    <w:qFormat/>
    <w:rPr>
      <w:lang w:val="en-US"/>
    </w:rPr>
  </w:style>
  <w:style w:type="character" w:styleId="ListLabel58">
    <w:name w:val="ListLabel 58"/>
    <w:qFormat/>
    <w:rPr/>
  </w:style>
  <w:style w:type="character" w:styleId="ListLabel59">
    <w:name w:val="ListLabel 59"/>
    <w:qFormat/>
    <w:rPr>
      <w:rFonts w:cs="Times New Roman"/>
      <w:color w:val="000000"/>
      <w:sz w:val="26"/>
      <w:szCs w:val="26"/>
      <w:lang w:val="en-US"/>
    </w:rPr>
  </w:style>
  <w:style w:type="character" w:styleId="ListLabel60">
    <w:name w:val="ListLabel 60"/>
    <w:qFormat/>
    <w:rPr>
      <w:rFonts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6"/>
      <w:szCs w:val="26"/>
      <w:highlight w:val="white"/>
      <w:u w:val="none"/>
      <w:lang w:val="en-US" w:eastAsia="en-US"/>
    </w:rPr>
  </w:style>
  <w:style w:type="character" w:styleId="ListLabel61">
    <w:name w:val="ListLabel 61"/>
    <w:qFormat/>
    <w:rPr>
      <w:sz w:val="28"/>
      <w:szCs w:val="28"/>
      <w:lang w:val="en-US"/>
    </w:rPr>
  </w:style>
  <w:style w:type="character" w:styleId="ListLabel62">
    <w:name w:val="ListLabel 62"/>
    <w:qFormat/>
    <w:rPr>
      <w:sz w:val="28"/>
      <w:szCs w:val="28"/>
    </w:rPr>
  </w:style>
  <w:style w:type="character" w:styleId="ListLabel63">
    <w:name w:val="ListLabel 63"/>
    <w:qFormat/>
    <w:rPr>
      <w:sz w:val="28"/>
      <w:szCs w:val="28"/>
      <w:lang w:val="en-US"/>
    </w:rPr>
  </w:style>
  <w:style w:type="character" w:styleId="ListLabel64">
    <w:name w:val="ListLabel 64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5"/>
    <w:unhideWhenUsed/>
    <w:rsid w:val="00182a98"/>
    <w:pPr>
      <w:jc w:val="both"/>
    </w:pPr>
    <w:rPr>
      <w:b/>
      <w:kern w:val="2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6"/>
    <w:qFormat/>
    <w:rsid w:val="00182a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31" w:customStyle="1">
    <w:name w:val="Основной текст 31"/>
    <w:basedOn w:val="Normal"/>
    <w:qFormat/>
    <w:rsid w:val="00182a98"/>
    <w:pPr>
      <w:jc w:val="center"/>
    </w:pPr>
    <w:rPr>
      <w:b/>
      <w:kern w:val="2"/>
      <w:sz w:val="24"/>
    </w:rPr>
  </w:style>
  <w:style w:type="paragraph" w:styleId="Style21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upki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LibreOffice/6.0.4.2$Windows_x86 LibreOffice_project/9b0d9b32d5dcda91d2f1a96dc04c645c450872bf</Application>
  <Pages>2</Pages>
  <Words>250</Words>
  <Characters>1790</Characters>
  <CharactersWithSpaces>2393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2017-07-19T06:18:00Z</dcterms:created>
  <dc:creator>to86-shendel</dc:creator>
  <dc:description/>
  <dc:language>ru-RU</dc:language>
  <cp:lastModifiedBy/>
  <cp:lastPrinted>2018-10-04T14:19:22Z</cp:lastPrinted>
  <dcterms:modified xsi:type="dcterms:W3CDTF">2018-10-04T16:49:26Z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